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9C" w:rsidRPr="007C149C" w:rsidRDefault="007C149C" w:rsidP="007C149C">
      <w:pPr>
        <w:spacing w:after="300" w:line="240" w:lineRule="auto"/>
        <w:outlineLvl w:val="0"/>
        <w:rPr>
          <w:rFonts w:ascii="Conv_PFDINTEXTCONDPRO-MEDIUM" w:eastAsia="Times New Roman" w:hAnsi="Conv_PFDINTEXTCONDPRO-MEDIUM" w:cs="Arial"/>
          <w:color w:val="405965"/>
          <w:kern w:val="36"/>
          <w:sz w:val="84"/>
          <w:szCs w:val="84"/>
        </w:rPr>
      </w:pPr>
      <w:r w:rsidRPr="007C149C">
        <w:rPr>
          <w:rFonts w:ascii="Conv_PFDINTEXTCONDPRO-MEDIUM" w:eastAsia="Times New Roman" w:hAnsi="Conv_PFDINTEXTCONDPRO-MEDIUM" w:cs="Arial"/>
          <w:color w:val="405965"/>
          <w:kern w:val="36"/>
          <w:sz w:val="84"/>
          <w:szCs w:val="84"/>
        </w:rPr>
        <w:t>С 2025 года увелич</w:t>
      </w:r>
      <w:r w:rsidR="0052045A">
        <w:rPr>
          <w:rFonts w:ascii="Conv_PFDINTEXTCONDPRO-MEDIUM" w:eastAsia="Times New Roman" w:hAnsi="Conv_PFDINTEXTCONDPRO-MEDIUM" w:cs="Arial"/>
          <w:color w:val="405965"/>
          <w:kern w:val="36"/>
          <w:sz w:val="84"/>
          <w:szCs w:val="84"/>
        </w:rPr>
        <w:t>ились</w:t>
      </w:r>
      <w:r w:rsidRPr="007C149C">
        <w:rPr>
          <w:rFonts w:ascii="Conv_PFDINTEXTCONDPRO-MEDIUM" w:eastAsia="Times New Roman" w:hAnsi="Conv_PFDINTEXTCONDPRO-MEDIUM" w:cs="Arial"/>
          <w:color w:val="405965"/>
          <w:kern w:val="36"/>
          <w:sz w:val="84"/>
          <w:szCs w:val="84"/>
        </w:rPr>
        <w:t xml:space="preserve"> стандартные налоговые вычеты</w:t>
      </w:r>
    </w:p>
    <w:p w:rsidR="007C149C" w:rsidRPr="0052045A" w:rsidRDefault="001C6C21" w:rsidP="0052045A">
      <w:pPr>
        <w:shd w:val="clear" w:color="auto" w:fill="FFFFFF"/>
        <w:spacing w:after="300" w:line="240" w:lineRule="auto"/>
        <w:jc w:val="both"/>
        <w:rPr>
          <w:rFonts w:ascii="Times New Roman" w:eastAsia="Times New Roman" w:hAnsi="Times New Roman" w:cs="Times New Roman"/>
          <w:color w:val="405965"/>
          <w:sz w:val="26"/>
          <w:szCs w:val="26"/>
        </w:rPr>
      </w:pPr>
      <w:r w:rsidRPr="001C6C21">
        <w:rPr>
          <w:rFonts w:ascii="Times New Roman" w:eastAsia="Times New Roman" w:hAnsi="Times New Roman" w:cs="Times New Roman"/>
          <w:color w:val="405965"/>
          <w:sz w:val="26"/>
          <w:szCs w:val="26"/>
        </w:rPr>
        <w:t xml:space="preserve">Заместитель начальника Межрайонной ИФНС России №22 по Челябинской области Свистун О.В. сообщает, что </w:t>
      </w:r>
      <w:r>
        <w:rPr>
          <w:rFonts w:ascii="Times New Roman" w:eastAsia="Times New Roman" w:hAnsi="Times New Roman" w:cs="Times New Roman"/>
          <w:color w:val="405965"/>
          <w:sz w:val="26"/>
          <w:szCs w:val="26"/>
        </w:rPr>
        <w:t>с</w:t>
      </w:r>
      <w:bookmarkStart w:id="0" w:name="_GoBack"/>
      <w:bookmarkEnd w:id="0"/>
      <w:r w:rsidR="007C149C" w:rsidRPr="0052045A">
        <w:rPr>
          <w:rFonts w:ascii="Times New Roman" w:eastAsia="Times New Roman" w:hAnsi="Times New Roman" w:cs="Times New Roman"/>
          <w:color w:val="405965"/>
          <w:sz w:val="26"/>
          <w:szCs w:val="26"/>
        </w:rPr>
        <w:t xml:space="preserve"> 2025 года увеличи</w:t>
      </w:r>
      <w:r w:rsidR="0052045A" w:rsidRPr="0052045A">
        <w:rPr>
          <w:rFonts w:ascii="Times New Roman" w:eastAsia="Times New Roman" w:hAnsi="Times New Roman" w:cs="Times New Roman"/>
          <w:color w:val="405965"/>
          <w:sz w:val="26"/>
          <w:szCs w:val="26"/>
        </w:rPr>
        <w:t>л</w:t>
      </w:r>
      <w:r w:rsidR="007C149C" w:rsidRPr="0052045A">
        <w:rPr>
          <w:rFonts w:ascii="Times New Roman" w:eastAsia="Times New Roman" w:hAnsi="Times New Roman" w:cs="Times New Roman"/>
          <w:color w:val="405965"/>
          <w:sz w:val="26"/>
          <w:szCs w:val="26"/>
        </w:rPr>
        <w:t>ся размер стандартных налоговых вычетов. Так, вводится новый вычет в размере 18 000 рублей за год для лиц, которые выполнили нормативы испытаний (тестов) Всероссийского физкультурно-спортивного комплекса «Готов к труду и обороне» согласно возрастной группе и были награждены знаком отличия. Он предоставляется за год, когда произошло такое награждение или его подтверждение, если гражданин в соответствующем календарном году прошел диспансеризацию.</w:t>
      </w:r>
    </w:p>
    <w:p w:rsidR="007C149C" w:rsidRPr="0052045A" w:rsidRDefault="007C149C" w:rsidP="0052045A">
      <w:pPr>
        <w:shd w:val="clear" w:color="auto" w:fill="FFFFFF"/>
        <w:spacing w:after="300" w:line="240" w:lineRule="auto"/>
        <w:jc w:val="both"/>
        <w:rPr>
          <w:rFonts w:ascii="Times New Roman" w:eastAsia="Times New Roman" w:hAnsi="Times New Roman" w:cs="Times New Roman"/>
          <w:color w:val="405965"/>
          <w:sz w:val="26"/>
          <w:szCs w:val="26"/>
        </w:rPr>
      </w:pPr>
      <w:r w:rsidRPr="0052045A">
        <w:rPr>
          <w:rFonts w:ascii="Times New Roman" w:eastAsia="Times New Roman" w:hAnsi="Times New Roman" w:cs="Times New Roman"/>
          <w:color w:val="405965"/>
          <w:sz w:val="26"/>
          <w:szCs w:val="26"/>
        </w:rPr>
        <w:t>Кроме того, увеличи</w:t>
      </w:r>
      <w:r w:rsidR="0052045A" w:rsidRPr="0052045A">
        <w:rPr>
          <w:rFonts w:ascii="Times New Roman" w:eastAsia="Times New Roman" w:hAnsi="Times New Roman" w:cs="Times New Roman"/>
          <w:color w:val="405965"/>
          <w:sz w:val="26"/>
          <w:szCs w:val="26"/>
        </w:rPr>
        <w:t>л</w:t>
      </w:r>
      <w:r w:rsidRPr="0052045A">
        <w:rPr>
          <w:rFonts w:ascii="Times New Roman" w:eastAsia="Times New Roman" w:hAnsi="Times New Roman" w:cs="Times New Roman"/>
          <w:color w:val="405965"/>
          <w:sz w:val="26"/>
          <w:szCs w:val="26"/>
        </w:rPr>
        <w:t>ся стандартный вычет на второго и последующих детей и лимит доходов, до которого он предоставляется. Теперь вычет на второго ребенка составит 2 800 руб. (вместо 1 400 руб.), на третьего и каждого последующего – 6 000 руб. (вместо 3 000 руб.). Также с 6 000 руб. до 12 000 руб. увеличен вычет опекунам, попечителям, приёмным родителям на каждого ребенка, если несовершеннолетний ребенок является инвалидом. Эта же мера действует для учащихся очной формы обучения, аспирантов, ординаторов, интернов, студентов в возрасте до 24 лет, если они являются инвалидами I или II групп.</w:t>
      </w:r>
    </w:p>
    <w:p w:rsidR="007C149C" w:rsidRPr="0052045A" w:rsidRDefault="007C149C" w:rsidP="0052045A">
      <w:pPr>
        <w:shd w:val="clear" w:color="auto" w:fill="FFFFFF"/>
        <w:spacing w:after="300" w:line="240" w:lineRule="auto"/>
        <w:jc w:val="both"/>
        <w:rPr>
          <w:rFonts w:ascii="Times New Roman" w:eastAsia="Times New Roman" w:hAnsi="Times New Roman" w:cs="Times New Roman"/>
          <w:color w:val="405965"/>
          <w:sz w:val="26"/>
          <w:szCs w:val="26"/>
        </w:rPr>
      </w:pPr>
      <w:r w:rsidRPr="0052045A">
        <w:rPr>
          <w:rFonts w:ascii="Times New Roman" w:eastAsia="Times New Roman" w:hAnsi="Times New Roman" w:cs="Times New Roman"/>
          <w:color w:val="405965"/>
          <w:sz w:val="26"/>
          <w:szCs w:val="26"/>
        </w:rPr>
        <w:t>Увеличен размер дохода, до достижения которого предоставляются стандартные налоговые вычеты на детей: вместо 350 000 руб. теперь он составит 450 000 руб.</w:t>
      </w:r>
    </w:p>
    <w:p w:rsidR="007C149C" w:rsidRPr="0052045A" w:rsidRDefault="007C149C" w:rsidP="0052045A">
      <w:pPr>
        <w:shd w:val="clear" w:color="auto" w:fill="FFFFFF"/>
        <w:spacing w:after="300" w:line="240" w:lineRule="auto"/>
        <w:jc w:val="both"/>
        <w:rPr>
          <w:rFonts w:ascii="Times New Roman" w:eastAsia="Times New Roman" w:hAnsi="Times New Roman" w:cs="Times New Roman"/>
          <w:color w:val="405965"/>
          <w:sz w:val="26"/>
          <w:szCs w:val="26"/>
        </w:rPr>
      </w:pPr>
      <w:r w:rsidRPr="0052045A">
        <w:rPr>
          <w:rFonts w:ascii="Times New Roman" w:eastAsia="Times New Roman" w:hAnsi="Times New Roman" w:cs="Times New Roman"/>
          <w:color w:val="405965"/>
          <w:sz w:val="26"/>
          <w:szCs w:val="26"/>
        </w:rPr>
        <w:t>С 1 января 2025 года стандартный налоговый вычет на детей предоставляется налоговым агентом (работодателем налогоплательщика) автоматически при наличии соответствующих сведений. Заявление подавать для этого не требуется. Если налогоплательщик впервы</w:t>
      </w:r>
      <w:r w:rsidR="0052045A">
        <w:rPr>
          <w:rFonts w:ascii="Times New Roman" w:eastAsia="Times New Roman" w:hAnsi="Times New Roman" w:cs="Times New Roman"/>
          <w:color w:val="405965"/>
          <w:sz w:val="26"/>
          <w:szCs w:val="26"/>
        </w:rPr>
        <w:t>е получает такой вычет, то пред</w:t>
      </w:r>
      <w:r w:rsidRPr="0052045A">
        <w:rPr>
          <w:rFonts w:ascii="Times New Roman" w:eastAsia="Times New Roman" w:hAnsi="Times New Roman" w:cs="Times New Roman"/>
          <w:color w:val="405965"/>
          <w:sz w:val="26"/>
          <w:szCs w:val="26"/>
        </w:rPr>
        <w:t>ставляет документы, подтверждающие право на него.</w:t>
      </w:r>
    </w:p>
    <w:p w:rsidR="007C149C" w:rsidRPr="0052045A" w:rsidRDefault="007C149C" w:rsidP="0052045A">
      <w:pPr>
        <w:shd w:val="clear" w:color="auto" w:fill="FFFFFF"/>
        <w:spacing w:after="300" w:line="240" w:lineRule="auto"/>
        <w:jc w:val="both"/>
        <w:rPr>
          <w:rFonts w:ascii="Times New Roman" w:eastAsia="Times New Roman" w:hAnsi="Times New Roman" w:cs="Times New Roman"/>
          <w:color w:val="405965"/>
          <w:sz w:val="26"/>
          <w:szCs w:val="26"/>
        </w:rPr>
      </w:pPr>
      <w:r w:rsidRPr="0052045A">
        <w:rPr>
          <w:rFonts w:ascii="Times New Roman" w:eastAsia="Times New Roman" w:hAnsi="Times New Roman" w:cs="Times New Roman"/>
          <w:color w:val="405965"/>
          <w:sz w:val="26"/>
          <w:szCs w:val="26"/>
        </w:rPr>
        <w:t>Если в течение года стандартные налоговые вычеты были предоставлены одним или несколькими налоговыми агентами в большем размере, чем предусмотрено законодательством, то по окончании года налоговые органы произведут перерасчет. Соответствующая сумма НДФЛ будет включена в налоговое уведомление.</w:t>
      </w:r>
    </w:p>
    <w:p w:rsidR="00F14BE7" w:rsidRPr="0052045A" w:rsidRDefault="001C6C21" w:rsidP="0052045A">
      <w:pPr>
        <w:jc w:val="both"/>
        <w:rPr>
          <w:rFonts w:ascii="Times New Roman" w:hAnsi="Times New Roman" w:cs="Times New Roman"/>
          <w:sz w:val="26"/>
          <w:szCs w:val="26"/>
        </w:rPr>
      </w:pPr>
    </w:p>
    <w:sectPr w:rsidR="00F14BE7" w:rsidRPr="0052045A" w:rsidSect="00406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v_PFDINTEXTCONDPRO-MEDIUM">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9C"/>
    <w:rsid w:val="001C6C21"/>
    <w:rsid w:val="00406E2E"/>
    <w:rsid w:val="0052045A"/>
    <w:rsid w:val="007C149C"/>
    <w:rsid w:val="009E1295"/>
    <w:rsid w:val="00EB4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14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4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14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C14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14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4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14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C1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70546">
      <w:bodyDiv w:val="1"/>
      <w:marLeft w:val="0"/>
      <w:marRight w:val="0"/>
      <w:marTop w:val="0"/>
      <w:marBottom w:val="0"/>
      <w:divBdr>
        <w:top w:val="none" w:sz="0" w:space="0" w:color="auto"/>
        <w:left w:val="none" w:sz="0" w:space="0" w:color="auto"/>
        <w:bottom w:val="none" w:sz="0" w:space="0" w:color="auto"/>
        <w:right w:val="none" w:sz="0" w:space="0" w:color="auto"/>
      </w:divBdr>
      <w:divsChild>
        <w:div w:id="44188014">
          <w:marLeft w:val="0"/>
          <w:marRight w:val="0"/>
          <w:marTop w:val="0"/>
          <w:marBottom w:val="0"/>
          <w:divBdr>
            <w:top w:val="none" w:sz="0" w:space="0" w:color="auto"/>
            <w:left w:val="none" w:sz="0" w:space="0" w:color="auto"/>
            <w:bottom w:val="none" w:sz="0" w:space="0" w:color="auto"/>
            <w:right w:val="none" w:sz="0" w:space="0" w:color="auto"/>
          </w:divBdr>
          <w:divsChild>
            <w:div w:id="794569574">
              <w:marLeft w:val="0"/>
              <w:marRight w:val="0"/>
              <w:marTop w:val="100"/>
              <w:marBottom w:val="100"/>
              <w:divBdr>
                <w:top w:val="none" w:sz="0" w:space="0" w:color="auto"/>
                <w:left w:val="none" w:sz="0" w:space="0" w:color="auto"/>
                <w:bottom w:val="none" w:sz="0" w:space="0" w:color="auto"/>
                <w:right w:val="none" w:sz="0" w:space="0" w:color="auto"/>
              </w:divBdr>
            </w:div>
          </w:divsChild>
        </w:div>
        <w:div w:id="1801923778">
          <w:marLeft w:val="0"/>
          <w:marRight w:val="0"/>
          <w:marTop w:val="100"/>
          <w:marBottom w:val="100"/>
          <w:divBdr>
            <w:top w:val="none" w:sz="0" w:space="0" w:color="auto"/>
            <w:left w:val="none" w:sz="0" w:space="0" w:color="auto"/>
            <w:bottom w:val="none" w:sz="0" w:space="0" w:color="auto"/>
            <w:right w:val="none" w:sz="0" w:space="0" w:color="auto"/>
          </w:divBdr>
          <w:divsChild>
            <w:div w:id="1442265675">
              <w:marLeft w:val="0"/>
              <w:marRight w:val="0"/>
              <w:marTop w:val="0"/>
              <w:marBottom w:val="0"/>
              <w:divBdr>
                <w:top w:val="none" w:sz="0" w:space="0" w:color="auto"/>
                <w:left w:val="none" w:sz="0" w:space="0" w:color="auto"/>
                <w:bottom w:val="none" w:sz="0" w:space="0" w:color="auto"/>
                <w:right w:val="none" w:sz="0" w:space="0" w:color="auto"/>
              </w:divBdr>
              <w:divsChild>
                <w:div w:id="1429694667">
                  <w:marLeft w:val="0"/>
                  <w:marRight w:val="0"/>
                  <w:marTop w:val="0"/>
                  <w:marBottom w:val="0"/>
                  <w:divBdr>
                    <w:top w:val="none" w:sz="0" w:space="0" w:color="auto"/>
                    <w:left w:val="none" w:sz="0" w:space="0" w:color="auto"/>
                    <w:bottom w:val="none" w:sz="0" w:space="0" w:color="auto"/>
                    <w:right w:val="none" w:sz="0" w:space="0" w:color="auto"/>
                  </w:divBdr>
                  <w:divsChild>
                    <w:div w:id="477766117">
                      <w:marLeft w:val="-225"/>
                      <w:marRight w:val="-225"/>
                      <w:marTop w:val="0"/>
                      <w:marBottom w:val="0"/>
                      <w:divBdr>
                        <w:top w:val="none" w:sz="0" w:space="0" w:color="auto"/>
                        <w:left w:val="none" w:sz="0" w:space="0" w:color="auto"/>
                        <w:bottom w:val="none" w:sz="0" w:space="0" w:color="auto"/>
                        <w:right w:val="none" w:sz="0" w:space="0" w:color="auto"/>
                      </w:divBdr>
                      <w:divsChild>
                        <w:div w:id="992760989">
                          <w:marLeft w:val="0"/>
                          <w:marRight w:val="0"/>
                          <w:marTop w:val="0"/>
                          <w:marBottom w:val="0"/>
                          <w:divBdr>
                            <w:top w:val="none" w:sz="0" w:space="0" w:color="auto"/>
                            <w:left w:val="none" w:sz="0" w:space="0" w:color="auto"/>
                            <w:bottom w:val="none" w:sz="0" w:space="0" w:color="auto"/>
                            <w:right w:val="none" w:sz="0" w:space="0" w:color="auto"/>
                          </w:divBdr>
                          <w:divsChild>
                            <w:div w:id="598565319">
                              <w:marLeft w:val="0"/>
                              <w:marRight w:val="0"/>
                              <w:marTop w:val="0"/>
                              <w:marBottom w:val="0"/>
                              <w:divBdr>
                                <w:top w:val="none" w:sz="0" w:space="0" w:color="auto"/>
                                <w:left w:val="none" w:sz="0" w:space="0" w:color="auto"/>
                                <w:bottom w:val="none" w:sz="0" w:space="0" w:color="auto"/>
                                <w:right w:val="none" w:sz="0" w:space="0" w:color="auto"/>
                              </w:divBdr>
                              <w:divsChild>
                                <w:div w:id="11267012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Pc</cp:lastModifiedBy>
  <cp:revision>3</cp:revision>
  <dcterms:created xsi:type="dcterms:W3CDTF">2025-01-16T16:43:00Z</dcterms:created>
  <dcterms:modified xsi:type="dcterms:W3CDTF">2025-01-16T16:47:00Z</dcterms:modified>
</cp:coreProperties>
</file>